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55D8" w14:textId="73934E98" w:rsidR="00EA032B" w:rsidRDefault="00597104" w:rsidP="00597104">
      <w:pPr>
        <w:jc w:val="center"/>
        <w:rPr>
          <w:rFonts w:ascii="Arial" w:hAnsi="Arial" w:cs="Arial"/>
          <w:b/>
          <w:sz w:val="24"/>
          <w:szCs w:val="24"/>
        </w:rPr>
      </w:pPr>
      <w:r w:rsidRPr="00F95A4E">
        <w:rPr>
          <w:rFonts w:ascii="Arial" w:hAnsi="Arial" w:cs="Arial"/>
          <w:b/>
          <w:sz w:val="24"/>
          <w:szCs w:val="24"/>
        </w:rPr>
        <w:t>Swiftclean Policy for c</w:t>
      </w:r>
      <w:r w:rsidR="00F74376" w:rsidRPr="00F95A4E">
        <w:rPr>
          <w:rFonts w:ascii="Arial" w:hAnsi="Arial" w:cs="Arial"/>
          <w:b/>
          <w:sz w:val="24"/>
          <w:szCs w:val="24"/>
        </w:rPr>
        <w:t xml:space="preserve">ancellation, </w:t>
      </w:r>
      <w:r w:rsidR="00F95A4E" w:rsidRPr="00F95A4E">
        <w:rPr>
          <w:rFonts w:ascii="Arial" w:hAnsi="Arial" w:cs="Arial"/>
          <w:b/>
          <w:sz w:val="24"/>
          <w:szCs w:val="24"/>
        </w:rPr>
        <w:t>postponement,</w:t>
      </w:r>
      <w:r w:rsidR="00F74376" w:rsidRPr="00F95A4E">
        <w:rPr>
          <w:rFonts w:ascii="Arial" w:hAnsi="Arial" w:cs="Arial"/>
          <w:b/>
          <w:sz w:val="24"/>
          <w:szCs w:val="24"/>
        </w:rPr>
        <w:t xml:space="preserve"> and abortive call charges</w:t>
      </w:r>
    </w:p>
    <w:p w14:paraId="55019F92" w14:textId="3A5398EE" w:rsidR="00F95A4E" w:rsidRDefault="00F95A4E" w:rsidP="00597104">
      <w:pPr>
        <w:jc w:val="center"/>
        <w:rPr>
          <w:rFonts w:ascii="Arial" w:hAnsi="Arial" w:cs="Arial"/>
          <w:b/>
          <w:sz w:val="24"/>
          <w:szCs w:val="24"/>
        </w:rPr>
      </w:pPr>
    </w:p>
    <w:p w14:paraId="430E06CD" w14:textId="39DA2A7B" w:rsidR="00597104" w:rsidRPr="00F95A4E" w:rsidRDefault="00F74376" w:rsidP="00F74376">
      <w:pPr>
        <w:rPr>
          <w:rFonts w:ascii="Arial" w:hAnsi="Arial" w:cs="Arial"/>
        </w:rPr>
      </w:pPr>
      <w:r w:rsidRPr="00F95A4E">
        <w:rPr>
          <w:rFonts w:ascii="Arial" w:hAnsi="Arial" w:cs="Arial"/>
        </w:rPr>
        <w:t xml:space="preserve">Last minute changes to scheduled works has an unacceptable economic impact to our business, </w:t>
      </w:r>
      <w:r w:rsidR="00966F67" w:rsidRPr="00F95A4E">
        <w:rPr>
          <w:rFonts w:ascii="Arial" w:hAnsi="Arial" w:cs="Arial"/>
        </w:rPr>
        <w:t xml:space="preserve">our staff still </w:t>
      </w:r>
      <w:r w:rsidR="00F95A4E">
        <w:rPr>
          <w:rFonts w:ascii="Arial" w:hAnsi="Arial" w:cs="Arial"/>
        </w:rPr>
        <w:t xml:space="preserve">must </w:t>
      </w:r>
      <w:r w:rsidR="00966F67" w:rsidRPr="00F95A4E">
        <w:rPr>
          <w:rFonts w:ascii="Arial" w:hAnsi="Arial" w:cs="Arial"/>
        </w:rPr>
        <w:t xml:space="preserve">be </w:t>
      </w:r>
      <w:proofErr w:type="gramStart"/>
      <w:r w:rsidR="00966F67" w:rsidRPr="00F95A4E">
        <w:rPr>
          <w:rFonts w:ascii="Arial" w:hAnsi="Arial" w:cs="Arial"/>
        </w:rPr>
        <w:t>paid</w:t>
      </w:r>
      <w:proofErr w:type="gramEnd"/>
      <w:r w:rsidR="00966F67" w:rsidRPr="00F95A4E">
        <w:rPr>
          <w:rFonts w:ascii="Arial" w:hAnsi="Arial" w:cs="Arial"/>
        </w:rPr>
        <w:t xml:space="preserve"> and</w:t>
      </w:r>
      <w:r w:rsidRPr="00F95A4E">
        <w:rPr>
          <w:rFonts w:ascii="Arial" w:hAnsi="Arial" w:cs="Arial"/>
        </w:rPr>
        <w:t xml:space="preserve"> </w:t>
      </w:r>
      <w:r w:rsidR="00597104" w:rsidRPr="00F95A4E">
        <w:rPr>
          <w:rFonts w:ascii="Arial" w:hAnsi="Arial" w:cs="Arial"/>
        </w:rPr>
        <w:t xml:space="preserve">we continue to make payments for </w:t>
      </w:r>
      <w:r w:rsidRPr="00F95A4E">
        <w:rPr>
          <w:rFonts w:ascii="Arial" w:hAnsi="Arial" w:cs="Arial"/>
        </w:rPr>
        <w:t>assets, insurances,</w:t>
      </w:r>
      <w:r w:rsidR="00597104" w:rsidRPr="00F95A4E">
        <w:rPr>
          <w:rFonts w:ascii="Arial" w:hAnsi="Arial" w:cs="Arial"/>
        </w:rPr>
        <w:t xml:space="preserve"> overheads etc.</w:t>
      </w:r>
    </w:p>
    <w:p w14:paraId="0C27BD51" w14:textId="77777777" w:rsidR="00F74376" w:rsidRPr="00F95A4E" w:rsidRDefault="00597104" w:rsidP="00F74376">
      <w:pPr>
        <w:rPr>
          <w:rFonts w:ascii="Arial" w:hAnsi="Arial" w:cs="Arial"/>
        </w:rPr>
      </w:pPr>
      <w:r w:rsidRPr="00F95A4E">
        <w:rPr>
          <w:rFonts w:ascii="Arial" w:hAnsi="Arial" w:cs="Arial"/>
        </w:rPr>
        <w:t>Short notice cancellation means we are typically unable to redistribute our staff to alternative contracts</w:t>
      </w:r>
      <w:r w:rsidR="00966F67" w:rsidRPr="00F95A4E">
        <w:rPr>
          <w:rFonts w:ascii="Arial" w:hAnsi="Arial" w:cs="Arial"/>
        </w:rPr>
        <w:t xml:space="preserve"> thus unable to earn revenue. It is for</w:t>
      </w:r>
      <w:r w:rsidRPr="00F95A4E">
        <w:rPr>
          <w:rFonts w:ascii="Arial" w:hAnsi="Arial" w:cs="Arial"/>
        </w:rPr>
        <w:t xml:space="preserve"> </w:t>
      </w:r>
      <w:r w:rsidR="00966F67" w:rsidRPr="00F95A4E">
        <w:rPr>
          <w:rFonts w:ascii="Arial" w:hAnsi="Arial" w:cs="Arial"/>
        </w:rPr>
        <w:t>this reason</w:t>
      </w:r>
      <w:r w:rsidR="00F74376" w:rsidRPr="00F95A4E">
        <w:rPr>
          <w:rFonts w:ascii="Arial" w:hAnsi="Arial" w:cs="Arial"/>
        </w:rPr>
        <w:t xml:space="preserve"> why cancellation or postponement of works giving less than 48 hours’ notice from the agreed start date or aborted calls is contractually chargeable at our standard cancellation shift rates detailed below, see </w:t>
      </w:r>
      <w:r w:rsidRPr="00F95A4E">
        <w:rPr>
          <w:rFonts w:ascii="Arial" w:hAnsi="Arial" w:cs="Arial"/>
        </w:rPr>
        <w:t xml:space="preserve">also </w:t>
      </w:r>
      <w:r w:rsidR="00F74376" w:rsidRPr="00F95A4E">
        <w:rPr>
          <w:rFonts w:ascii="Arial" w:hAnsi="Arial" w:cs="Arial"/>
        </w:rPr>
        <w:t>8.1.3 of our terms &amp; conditions of supply:</w:t>
      </w:r>
    </w:p>
    <w:p w14:paraId="6B9693E8" w14:textId="77777777" w:rsidR="00F74376" w:rsidRPr="00F95A4E" w:rsidRDefault="00F74376" w:rsidP="00F74376">
      <w:pPr>
        <w:rPr>
          <w:rFonts w:ascii="Arial" w:hAnsi="Arial" w:cs="Arial"/>
        </w:rPr>
      </w:pPr>
      <w:r w:rsidRPr="00F95A4E">
        <w:rPr>
          <w:rFonts w:ascii="Arial" w:hAnsi="Arial" w:cs="Arial"/>
        </w:rPr>
        <w:t>The rates below are</w:t>
      </w:r>
      <w:r w:rsidR="00966F67" w:rsidRPr="00F95A4E">
        <w:rPr>
          <w:rFonts w:ascii="Arial" w:hAnsi="Arial" w:cs="Arial"/>
        </w:rPr>
        <w:t xml:space="preserve"> </w:t>
      </w:r>
      <w:r w:rsidR="00837752" w:rsidRPr="00F95A4E">
        <w:rPr>
          <w:rFonts w:ascii="Arial" w:hAnsi="Arial" w:cs="Arial"/>
        </w:rPr>
        <w:t>chargeable</w:t>
      </w:r>
      <w:r w:rsidRPr="00F95A4E">
        <w:rPr>
          <w:rFonts w:ascii="Arial" w:hAnsi="Arial" w:cs="Arial"/>
        </w:rPr>
        <w:t xml:space="preserve"> </w:t>
      </w:r>
      <w:r w:rsidRPr="00F95A4E">
        <w:rPr>
          <w:rFonts w:ascii="Arial" w:hAnsi="Arial" w:cs="Arial"/>
          <w:u w:val="single"/>
        </w:rPr>
        <w:t>per person scheduled</w:t>
      </w:r>
      <w:r w:rsidRPr="00F95A4E">
        <w:rPr>
          <w:rFonts w:ascii="Arial" w:hAnsi="Arial" w:cs="Arial"/>
        </w:rPr>
        <w:t xml:space="preserve">: </w:t>
      </w:r>
    </w:p>
    <w:p w14:paraId="0AB51010" w14:textId="77777777" w:rsidR="00F74376" w:rsidRPr="00F95A4E" w:rsidRDefault="00F74376" w:rsidP="00F74376">
      <w:pPr>
        <w:rPr>
          <w:rFonts w:ascii="Arial" w:hAnsi="Arial" w:cs="Arial"/>
        </w:rPr>
      </w:pPr>
      <w:r w:rsidRPr="00F95A4E">
        <w:rPr>
          <w:rFonts w:ascii="Arial" w:hAnsi="Arial" w:cs="Arial"/>
        </w:rPr>
        <w:t xml:space="preserve">Weekdays £307; </w:t>
      </w:r>
    </w:p>
    <w:p w14:paraId="5F35F520" w14:textId="77777777" w:rsidR="00F74376" w:rsidRPr="00F95A4E" w:rsidRDefault="00F74376" w:rsidP="00F74376">
      <w:pPr>
        <w:rPr>
          <w:rFonts w:ascii="Arial" w:hAnsi="Arial" w:cs="Arial"/>
        </w:rPr>
      </w:pPr>
      <w:r w:rsidRPr="00F95A4E">
        <w:rPr>
          <w:rFonts w:ascii="Arial" w:hAnsi="Arial" w:cs="Arial"/>
        </w:rPr>
        <w:t xml:space="preserve">Weeknights £379; </w:t>
      </w:r>
    </w:p>
    <w:p w14:paraId="3409B91F" w14:textId="77777777" w:rsidR="00F74376" w:rsidRPr="00F95A4E" w:rsidRDefault="00F74376" w:rsidP="00F74376">
      <w:pPr>
        <w:rPr>
          <w:rFonts w:ascii="Arial" w:hAnsi="Arial" w:cs="Arial"/>
        </w:rPr>
      </w:pPr>
      <w:r w:rsidRPr="00F95A4E">
        <w:rPr>
          <w:rFonts w:ascii="Arial" w:hAnsi="Arial" w:cs="Arial"/>
        </w:rPr>
        <w:t xml:space="preserve">Saturday Days £430; </w:t>
      </w:r>
    </w:p>
    <w:p w14:paraId="740FB4B3" w14:textId="77777777" w:rsidR="00F74376" w:rsidRPr="00F95A4E" w:rsidRDefault="00F74376" w:rsidP="00F74376">
      <w:pPr>
        <w:rPr>
          <w:rFonts w:ascii="Arial" w:hAnsi="Arial" w:cs="Arial"/>
        </w:rPr>
      </w:pPr>
      <w:r w:rsidRPr="00F95A4E">
        <w:rPr>
          <w:rFonts w:ascii="Arial" w:hAnsi="Arial" w:cs="Arial"/>
        </w:rPr>
        <w:t xml:space="preserve">Saturday Nights and Sundays/Bank Holidays £554. </w:t>
      </w:r>
    </w:p>
    <w:p w14:paraId="19941A16" w14:textId="77777777" w:rsidR="00597104" w:rsidRPr="00F95A4E" w:rsidRDefault="00597104" w:rsidP="00F74376">
      <w:pPr>
        <w:rPr>
          <w:rFonts w:ascii="Arial" w:hAnsi="Arial" w:cs="Arial"/>
        </w:rPr>
      </w:pPr>
      <w:r w:rsidRPr="00F95A4E">
        <w:rPr>
          <w:rFonts w:ascii="Arial" w:hAnsi="Arial" w:cs="Arial"/>
        </w:rPr>
        <w:t xml:space="preserve">These rates will be updated from time to time and </w:t>
      </w:r>
      <w:r w:rsidR="00966F67" w:rsidRPr="00F95A4E">
        <w:rPr>
          <w:rFonts w:ascii="Arial" w:hAnsi="Arial" w:cs="Arial"/>
        </w:rPr>
        <w:t xml:space="preserve">will be </w:t>
      </w:r>
      <w:r w:rsidRPr="00F95A4E">
        <w:rPr>
          <w:rFonts w:ascii="Arial" w:hAnsi="Arial" w:cs="Arial"/>
        </w:rPr>
        <w:t xml:space="preserve">chargeable at the most current rate </w:t>
      </w:r>
      <w:r w:rsidR="00966F67" w:rsidRPr="00F95A4E">
        <w:rPr>
          <w:rFonts w:ascii="Arial" w:hAnsi="Arial" w:cs="Arial"/>
        </w:rPr>
        <w:t>at the time of the charge being applied.</w:t>
      </w:r>
    </w:p>
    <w:p w14:paraId="61B97690" w14:textId="77777777" w:rsidR="00F74376" w:rsidRPr="00F95A4E" w:rsidRDefault="00F74376" w:rsidP="00F74376">
      <w:pPr>
        <w:rPr>
          <w:rFonts w:ascii="Arial" w:hAnsi="Arial" w:cs="Arial"/>
        </w:rPr>
      </w:pPr>
      <w:r w:rsidRPr="00F95A4E">
        <w:rPr>
          <w:rFonts w:ascii="Arial" w:hAnsi="Arial" w:cs="Arial"/>
        </w:rPr>
        <w:t xml:space="preserve">If the price for the works scheduled is less than the cancellation charges then the full price of the job will become payable, rather than the charges noted in this policy. </w:t>
      </w:r>
    </w:p>
    <w:p w14:paraId="23065179" w14:textId="77777777" w:rsidR="00F74376" w:rsidRPr="00F95A4E" w:rsidRDefault="00F74376" w:rsidP="00F74376">
      <w:pPr>
        <w:rPr>
          <w:rFonts w:ascii="Arial" w:hAnsi="Arial" w:cs="Arial"/>
        </w:rPr>
      </w:pPr>
      <w:r w:rsidRPr="00F95A4E">
        <w:rPr>
          <w:rFonts w:ascii="Arial" w:hAnsi="Arial" w:cs="Arial"/>
        </w:rPr>
        <w:t xml:space="preserve">An invoice for the cancellation costs will be raised and the original purchase order number will be referred, it will be the responsibility of the person placing orders to ensure the customers’ accounts department is made aware of these extra charges and to authorise </w:t>
      </w:r>
      <w:r w:rsidR="00597104" w:rsidRPr="00F95A4E">
        <w:rPr>
          <w:rFonts w:ascii="Arial" w:hAnsi="Arial" w:cs="Arial"/>
        </w:rPr>
        <w:t xml:space="preserve">the </w:t>
      </w:r>
      <w:r w:rsidRPr="00F95A4E">
        <w:rPr>
          <w:rFonts w:ascii="Arial" w:hAnsi="Arial" w:cs="Arial"/>
        </w:rPr>
        <w:t xml:space="preserve">payment of them as required. </w:t>
      </w:r>
    </w:p>
    <w:p w14:paraId="44705CA8" w14:textId="77777777" w:rsidR="00F74376" w:rsidRPr="00F95A4E" w:rsidRDefault="00F74376" w:rsidP="00F74376">
      <w:pPr>
        <w:rPr>
          <w:rFonts w:ascii="Arial" w:hAnsi="Arial" w:cs="Arial"/>
          <w:noProof/>
          <w:lang w:eastAsia="en-GB"/>
        </w:rPr>
      </w:pPr>
      <w:r w:rsidRPr="00F95A4E">
        <w:rPr>
          <w:rFonts w:ascii="Arial" w:hAnsi="Arial" w:cs="Arial"/>
          <w:noProof/>
          <w:lang w:eastAsia="en-GB"/>
        </w:rPr>
        <w:t>Failure to aut</w:t>
      </w:r>
      <w:r w:rsidR="00597104" w:rsidRPr="00F95A4E">
        <w:rPr>
          <w:rFonts w:ascii="Arial" w:hAnsi="Arial" w:cs="Arial"/>
          <w:noProof/>
          <w:lang w:eastAsia="en-GB"/>
        </w:rPr>
        <w:t>h</w:t>
      </w:r>
      <w:r w:rsidRPr="00F95A4E">
        <w:rPr>
          <w:rFonts w:ascii="Arial" w:hAnsi="Arial" w:cs="Arial"/>
          <w:noProof/>
          <w:lang w:eastAsia="en-GB"/>
        </w:rPr>
        <w:t xml:space="preserve">orise </w:t>
      </w:r>
      <w:r w:rsidR="00966F67" w:rsidRPr="00F95A4E">
        <w:rPr>
          <w:rFonts w:ascii="Arial" w:hAnsi="Arial" w:cs="Arial"/>
          <w:noProof/>
          <w:lang w:eastAsia="en-GB"/>
        </w:rPr>
        <w:t xml:space="preserve">and pay </w:t>
      </w:r>
      <w:r w:rsidRPr="00F95A4E">
        <w:rPr>
          <w:rFonts w:ascii="Arial" w:hAnsi="Arial" w:cs="Arial"/>
          <w:noProof/>
          <w:lang w:eastAsia="en-GB"/>
        </w:rPr>
        <w:t>such charges would result in us applying to the courts for legal recompense</w:t>
      </w:r>
    </w:p>
    <w:p w14:paraId="259F80BC" w14:textId="77777777" w:rsidR="00F74376" w:rsidRPr="00F95A4E" w:rsidRDefault="00F74376" w:rsidP="00F74376">
      <w:pPr>
        <w:rPr>
          <w:rFonts w:ascii="Arial" w:hAnsi="Arial" w:cs="Arial"/>
          <w:color w:val="1155CC"/>
        </w:rPr>
      </w:pPr>
    </w:p>
    <w:p w14:paraId="731A6EC1" w14:textId="77777777" w:rsidR="00F74376" w:rsidRPr="00F95A4E" w:rsidRDefault="00F74376">
      <w:pPr>
        <w:rPr>
          <w:rFonts w:ascii="Arial" w:hAnsi="Arial" w:cs="Arial"/>
        </w:rPr>
      </w:pPr>
    </w:p>
    <w:sectPr w:rsidR="00F74376" w:rsidRPr="00F95A4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8C4E" w14:textId="77777777" w:rsidR="00F95A4E" w:rsidRDefault="00F95A4E" w:rsidP="00F95A4E">
      <w:pPr>
        <w:spacing w:after="0" w:line="240" w:lineRule="auto"/>
      </w:pPr>
      <w:r>
        <w:separator/>
      </w:r>
    </w:p>
  </w:endnote>
  <w:endnote w:type="continuationSeparator" w:id="0">
    <w:p w14:paraId="2BA540D3" w14:textId="77777777" w:rsidR="00F95A4E" w:rsidRDefault="00F95A4E" w:rsidP="00F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0233" w14:textId="77777777" w:rsidR="00F95A4E" w:rsidRDefault="00F95A4E" w:rsidP="00F95A4E">
    <w:pPr>
      <w:pStyle w:val="Footer"/>
      <w:jc w:val="right"/>
      <w:rPr>
        <w:rFonts w:ascii="Arial" w:hAnsi="Arial" w:cs="Arial"/>
        <w:sz w:val="16"/>
        <w:szCs w:val="16"/>
      </w:rPr>
    </w:pPr>
    <w:r w:rsidRPr="00FB3BCF">
      <w:rPr>
        <w:noProof/>
      </w:rPr>
      <mc:AlternateContent>
        <mc:Choice Requires="wps">
          <w:drawing>
            <wp:anchor distT="0" distB="0" distL="114300" distR="114300" simplePos="0" relativeHeight="251659264" behindDoc="0" locked="0" layoutInCell="1" allowOverlap="1" wp14:anchorId="59F4007B" wp14:editId="00C3635A">
              <wp:simplePos x="0" y="0"/>
              <wp:positionH relativeFrom="column">
                <wp:posOffset>219075</wp:posOffset>
              </wp:positionH>
              <wp:positionV relativeFrom="paragraph">
                <wp:posOffset>-51435</wp:posOffset>
              </wp:positionV>
              <wp:extent cx="5429250"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6482B" id="_x0000_t32" coordsize="21600,21600" o:spt="32" o:oned="t" path="m,l21600,21600e" filled="f">
              <v:path arrowok="t" fillok="f" o:connecttype="none"/>
              <o:lock v:ext="edit" shapetype="t"/>
            </v:shapetype>
            <v:shape id="Straight Arrow Connector 8" o:spid="_x0000_s1026" type="#_x0000_t32" style="position:absolute;margin-left:17.25pt;margin-top:-4.05pt;width:4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" strokeweight=".5pt"/>
          </w:pict>
        </mc:Fallback>
      </mc:AlternateContent>
    </w:r>
    <w:r>
      <w:rPr>
        <w:rFonts w:ascii="Arial" w:hAnsi="Arial" w:cs="Arial"/>
        <w:sz w:val="16"/>
        <w:szCs w:val="16"/>
      </w:rPr>
      <w:t xml:space="preserve">    </w:t>
    </w:r>
    <w:r w:rsidRPr="00AE2265">
      <w:rPr>
        <w:rFonts w:ascii="Arial" w:hAnsi="Arial" w:cs="Arial"/>
        <w:sz w:val="16"/>
        <w:szCs w:val="16"/>
      </w:rPr>
      <w:t xml:space="preserve">Page </w:t>
    </w:r>
    <w:r w:rsidRPr="00AE2265">
      <w:rPr>
        <w:rFonts w:ascii="Arial" w:hAnsi="Arial" w:cs="Arial"/>
        <w:sz w:val="16"/>
        <w:szCs w:val="16"/>
      </w:rPr>
      <w:fldChar w:fldCharType="begin"/>
    </w:r>
    <w:r w:rsidRPr="00AE2265">
      <w:rPr>
        <w:rFonts w:ascii="Arial" w:hAnsi="Arial" w:cs="Arial"/>
        <w:sz w:val="16"/>
        <w:szCs w:val="16"/>
      </w:rPr>
      <w:instrText xml:space="preserve"> PAGE </w:instrText>
    </w:r>
    <w:r w:rsidRPr="00AE2265">
      <w:rPr>
        <w:rFonts w:ascii="Arial" w:hAnsi="Arial" w:cs="Arial"/>
        <w:sz w:val="16"/>
        <w:szCs w:val="16"/>
      </w:rPr>
      <w:fldChar w:fldCharType="separate"/>
    </w:r>
    <w:r>
      <w:rPr>
        <w:rFonts w:ascii="Arial" w:hAnsi="Arial" w:cs="Arial"/>
        <w:sz w:val="16"/>
        <w:szCs w:val="16"/>
      </w:rPr>
      <w:t>1</w:t>
    </w:r>
    <w:r w:rsidRPr="00AE2265">
      <w:rPr>
        <w:rFonts w:ascii="Arial" w:hAnsi="Arial" w:cs="Arial"/>
        <w:sz w:val="16"/>
        <w:szCs w:val="16"/>
      </w:rPr>
      <w:fldChar w:fldCharType="end"/>
    </w:r>
    <w:r w:rsidRPr="00AE2265">
      <w:rPr>
        <w:rFonts w:ascii="Arial" w:hAnsi="Arial" w:cs="Arial"/>
        <w:sz w:val="16"/>
        <w:szCs w:val="16"/>
      </w:rPr>
      <w:t xml:space="preserve"> of </w:t>
    </w:r>
    <w:r w:rsidRPr="00AE2265">
      <w:rPr>
        <w:rFonts w:ascii="Arial" w:hAnsi="Arial" w:cs="Arial"/>
        <w:sz w:val="16"/>
        <w:szCs w:val="16"/>
      </w:rPr>
      <w:fldChar w:fldCharType="begin"/>
    </w:r>
    <w:r w:rsidRPr="00AE2265">
      <w:rPr>
        <w:rFonts w:ascii="Arial" w:hAnsi="Arial" w:cs="Arial"/>
        <w:sz w:val="16"/>
        <w:szCs w:val="16"/>
      </w:rPr>
      <w:instrText xml:space="preserve"> NUMPAGES </w:instrText>
    </w:r>
    <w:r w:rsidRPr="00AE2265">
      <w:rPr>
        <w:rFonts w:ascii="Arial" w:hAnsi="Arial" w:cs="Arial"/>
        <w:sz w:val="16"/>
        <w:szCs w:val="16"/>
      </w:rPr>
      <w:fldChar w:fldCharType="separate"/>
    </w:r>
    <w:r>
      <w:rPr>
        <w:rFonts w:ascii="Arial" w:hAnsi="Arial" w:cs="Arial"/>
        <w:sz w:val="16"/>
        <w:szCs w:val="16"/>
      </w:rPr>
      <w:t>3</w:t>
    </w:r>
    <w:r w:rsidRPr="00AE2265">
      <w:rPr>
        <w:rFonts w:ascii="Arial" w:hAnsi="Arial" w:cs="Arial"/>
        <w:sz w:val="16"/>
        <w:szCs w:val="16"/>
      </w:rPr>
      <w:fldChar w:fldCharType="end"/>
    </w:r>
    <w:r>
      <w:rPr>
        <w:rFonts w:ascii="Arial" w:hAnsi="Arial" w:cs="Arial"/>
        <w:sz w:val="16"/>
        <w:szCs w:val="16"/>
      </w:rPr>
      <w:t xml:space="preserve">  </w:t>
    </w:r>
  </w:p>
  <w:p w14:paraId="073A12E8" w14:textId="77777777" w:rsidR="00F95A4E" w:rsidRPr="009409B5" w:rsidRDefault="00F95A4E" w:rsidP="00F95A4E">
    <w:pPr>
      <w:pStyle w:val="Footer"/>
      <w:rPr>
        <w:rFonts w:ascii="Arial" w:hAnsi="Arial" w:cs="Arial"/>
        <w:sz w:val="16"/>
        <w:szCs w:val="16"/>
      </w:rPr>
    </w:pPr>
    <w:r>
      <w:rPr>
        <w:rFonts w:ascii="Arial" w:hAnsi="Arial" w:cs="Arial"/>
        <w:sz w:val="16"/>
        <w:szCs w:val="16"/>
      </w:rPr>
      <w:t xml:space="preserve">  REVISION 1: 01/11/2021</w:t>
    </w:r>
    <w:r>
      <w:rPr>
        <w:rFonts w:ascii="Arial" w:hAnsi="Arial" w:cs="Arial"/>
        <w:sz w:val="16"/>
        <w:szCs w:val="16"/>
      </w:rPr>
      <w:tab/>
      <w:t xml:space="preserve">DEPT: ALL   REF: I157                                                                                                                                                                   </w:t>
    </w:r>
  </w:p>
  <w:p w14:paraId="11ACDA3B" w14:textId="77777777" w:rsidR="00F95A4E" w:rsidRDefault="00F9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C68B" w14:textId="77777777" w:rsidR="00F95A4E" w:rsidRDefault="00F95A4E" w:rsidP="00F95A4E">
      <w:pPr>
        <w:spacing w:after="0" w:line="240" w:lineRule="auto"/>
      </w:pPr>
      <w:r>
        <w:separator/>
      </w:r>
    </w:p>
  </w:footnote>
  <w:footnote w:type="continuationSeparator" w:id="0">
    <w:p w14:paraId="5799E1C7" w14:textId="77777777" w:rsidR="00F95A4E" w:rsidRDefault="00F95A4E" w:rsidP="00F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9D8" w14:textId="77777777" w:rsidR="00F95A4E" w:rsidRPr="006A5476" w:rsidRDefault="00F95A4E" w:rsidP="00F95A4E">
    <w:pPr>
      <w:pStyle w:val="Header"/>
      <w:tabs>
        <w:tab w:val="left" w:pos="285"/>
        <w:tab w:val="right" w:pos="8640"/>
      </w:tabs>
      <w:rPr>
        <w:rFonts w:ascii="Arial" w:hAnsi="Arial" w:cs="Arial"/>
        <w:b/>
      </w:rPr>
    </w:pPr>
    <w:r w:rsidRPr="00FB2CF1">
      <w:rPr>
        <w:rFonts w:ascii="Arial" w:hAnsi="Arial" w:cs="Arial"/>
      </w:rPr>
      <w:t>POLICY</w:t>
    </w:r>
    <w:r w:rsidRPr="00FB2CF1">
      <w:rPr>
        <w:rFonts w:ascii="Arial" w:hAnsi="Arial" w:cs="Arial"/>
      </w:rPr>
      <w:tab/>
    </w:r>
    <w:r w:rsidRPr="00570946">
      <w:t xml:space="preserve">    </w:t>
    </w:r>
    <w:r>
      <w:t xml:space="preserve"> </w:t>
    </w:r>
    <w:r w:rsidRPr="00570946">
      <w:t xml:space="preserve">                                                                       </w:t>
    </w:r>
    <w:r>
      <w:t xml:space="preserve">                                               </w:t>
    </w:r>
    <w:r w:rsidRPr="006A5476">
      <w:rPr>
        <w:rFonts w:ascii="Arial" w:hAnsi="Arial" w:cs="Arial"/>
        <w:b/>
      </w:rPr>
      <w:t>SWIFTCLEAN</w:t>
    </w:r>
  </w:p>
  <w:p w14:paraId="14E38B7A" w14:textId="77777777" w:rsidR="00F95A4E" w:rsidRDefault="00F95A4E" w:rsidP="00F95A4E">
    <w:pPr>
      <w:pStyle w:val="Header"/>
    </w:pPr>
    <w:r w:rsidRPr="00A87129">
      <w:rPr>
        <w:noProof/>
      </w:rPr>
      <mc:AlternateContent>
        <mc:Choice Requires="wps">
          <w:drawing>
            <wp:anchor distT="0" distB="0" distL="114300" distR="114300" simplePos="0" relativeHeight="251661312" behindDoc="0" locked="0" layoutInCell="1" allowOverlap="1" wp14:anchorId="786A9026" wp14:editId="2B28F0ED">
              <wp:simplePos x="0" y="0"/>
              <wp:positionH relativeFrom="column">
                <wp:posOffset>0</wp:posOffset>
              </wp:positionH>
              <wp:positionV relativeFrom="paragraph">
                <wp:posOffset>60325</wp:posOffset>
              </wp:positionV>
              <wp:extent cx="57435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C6619" id="_x0000_t32" coordsize="21600,21600" o:spt="32" o:oned="t" path="m,l21600,21600e" filled="f">
              <v:path arrowok="t" fillok="f" o:connecttype="none"/>
              <o:lock v:ext="edit" shapetype="t"/>
            </v:shapetype>
            <v:shape id="Straight Arrow Connector 1" o:spid="_x0000_s1026" type="#_x0000_t32" style="position:absolute;margin-left:0;margin-top:4.75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" strokeweight=".5pt"/>
          </w:pict>
        </mc:Fallback>
      </mc:AlternateContent>
    </w:r>
  </w:p>
  <w:p w14:paraId="7CC44F33" w14:textId="77777777" w:rsidR="00F95A4E" w:rsidRPr="00F95A4E" w:rsidRDefault="00F95A4E" w:rsidP="00F9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76"/>
    <w:rsid w:val="00597104"/>
    <w:rsid w:val="007B46E0"/>
    <w:rsid w:val="00837752"/>
    <w:rsid w:val="00966F67"/>
    <w:rsid w:val="00EA032B"/>
    <w:rsid w:val="00F74376"/>
    <w:rsid w:val="00F9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A79E"/>
  <w15:chartTrackingRefBased/>
  <w15:docId w15:val="{8FE9EC16-9B83-40C0-A897-51BC48FC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4E"/>
  </w:style>
  <w:style w:type="paragraph" w:styleId="Footer">
    <w:name w:val="footer"/>
    <w:basedOn w:val="Normal"/>
    <w:link w:val="FooterChar"/>
    <w:uiPriority w:val="99"/>
    <w:unhideWhenUsed/>
    <w:rsid w:val="00F95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Nicholls</dc:creator>
  <cp:keywords/>
  <dc:description/>
  <cp:lastModifiedBy>Kerry Thurgood</cp:lastModifiedBy>
  <cp:revision>3</cp:revision>
  <dcterms:created xsi:type="dcterms:W3CDTF">2022-03-17T10:28:00Z</dcterms:created>
  <dcterms:modified xsi:type="dcterms:W3CDTF">2022-03-17T10:39:00Z</dcterms:modified>
</cp:coreProperties>
</file>